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956" w:rsidRDefault="00516956" w:rsidP="006A6ED2">
      <w:pPr>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E64181" w:rsidP="004F5C98">
      <w:pPr>
        <w:jc w:val="center"/>
      </w:pPr>
      <w:r>
        <w:t xml:space="preserve">Sewworld </w:t>
      </w:r>
      <w:r w:rsidR="00C37314">
        <w:t xml:space="preserve">Technology </w:t>
      </w:r>
      <w:r>
        <w:t>Management</w:t>
      </w:r>
    </w:p>
    <w:p w:rsidR="00516956" w:rsidRDefault="00E64181" w:rsidP="00516956">
      <w:pPr>
        <w:pStyle w:val="ListParagraph"/>
        <w:ind w:left="465"/>
        <w:jc w:val="center"/>
      </w:pPr>
      <w:r>
        <w:t>Name</w:t>
      </w:r>
    </w:p>
    <w:p w:rsidR="00516956" w:rsidRPr="00516956" w:rsidRDefault="00E64181" w:rsidP="00516956">
      <w:pPr>
        <w:pStyle w:val="ListParagraph"/>
        <w:ind w:left="465"/>
        <w:jc w:val="center"/>
      </w:pPr>
      <w:r>
        <w:t>Institutional Affiliation</w:t>
      </w: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Default="00516956" w:rsidP="00516956">
      <w:pPr>
        <w:pStyle w:val="ListParagraph"/>
        <w:ind w:left="465"/>
        <w:rPr>
          <w:b/>
        </w:rPr>
      </w:pPr>
    </w:p>
    <w:p w:rsidR="00516956" w:rsidRPr="00516956" w:rsidRDefault="00516956" w:rsidP="00516956">
      <w:pPr>
        <w:rPr>
          <w:b/>
        </w:rPr>
      </w:pPr>
    </w:p>
    <w:p w:rsidR="00516956" w:rsidRDefault="00516956" w:rsidP="00516956">
      <w:pPr>
        <w:pStyle w:val="ListParagraph"/>
        <w:ind w:left="825"/>
        <w:rPr>
          <w:b/>
        </w:rPr>
      </w:pPr>
    </w:p>
    <w:p w:rsidR="00E8642D" w:rsidRDefault="00E8642D" w:rsidP="00E8642D">
      <w:pPr>
        <w:pStyle w:val="ListParagraph"/>
        <w:ind w:left="360"/>
        <w:rPr>
          <w:b/>
        </w:rPr>
      </w:pPr>
    </w:p>
    <w:p w:rsidR="00E8642D" w:rsidRDefault="00E8642D" w:rsidP="00E8642D">
      <w:pPr>
        <w:pStyle w:val="ListParagraph"/>
        <w:ind w:left="360"/>
        <w:jc w:val="center"/>
        <w:rPr>
          <w:b/>
        </w:rPr>
      </w:pPr>
      <w:r>
        <w:rPr>
          <w:b/>
        </w:rPr>
        <w:lastRenderedPageBreak/>
        <w:t>PART 1</w:t>
      </w:r>
    </w:p>
    <w:p w:rsidR="000A198B" w:rsidRPr="0048316C" w:rsidRDefault="00E64181" w:rsidP="0048316C">
      <w:pPr>
        <w:pStyle w:val="ListParagraph"/>
        <w:numPr>
          <w:ilvl w:val="0"/>
          <w:numId w:val="5"/>
        </w:numPr>
        <w:ind w:left="360" w:firstLine="0"/>
        <w:rPr>
          <w:b/>
        </w:rPr>
      </w:pPr>
      <w:r w:rsidRPr="0048316C">
        <w:rPr>
          <w:b/>
        </w:rPr>
        <w:t>How would you prepare the staff for training as you develop Sewworld’s operation system?</w:t>
      </w:r>
    </w:p>
    <w:p w:rsidR="000A198B" w:rsidRDefault="00E64181" w:rsidP="000A198B">
      <w:pPr>
        <w:ind w:firstLine="720"/>
      </w:pPr>
      <w:r>
        <w:t xml:space="preserve">  Notably, for any employees to get the best out of a particular training </w:t>
      </w:r>
      <w:r w:rsidR="007F7B39">
        <w:t>exercise</w:t>
      </w:r>
      <w:r>
        <w:t xml:space="preserve"> there is a need for them to be prepared psychologically, therefore making all the necessary efforts to ensure that the exercise enhances their skills. For the case of Sew</w:t>
      </w:r>
      <w:r w:rsidR="00F74943">
        <w:t xml:space="preserve">world, it is essential </w:t>
      </w:r>
      <w:r>
        <w:t>for the staff to be prepared in advance for the training that aims at developing the Hospital’s operating s</w:t>
      </w:r>
      <w:r w:rsidR="00A2020A">
        <w:t xml:space="preserve">ystem. First, advising the </w:t>
      </w:r>
      <w:r>
        <w:t xml:space="preserve">team on the actual intention of offering training </w:t>
      </w:r>
      <w:r w:rsidR="00A2020A">
        <w:t xml:space="preserve">and inclusion in </w:t>
      </w:r>
      <w:r>
        <w:t xml:space="preserve">the decision-making process </w:t>
      </w:r>
      <w:r w:rsidR="00A2020A">
        <w:t>is essential (</w:t>
      </w:r>
      <w:r w:rsidR="00EE75FF">
        <w:rPr>
          <w:rFonts w:eastAsia="Times New Roman" w:cs="Times New Roman"/>
          <w:szCs w:val="24"/>
        </w:rPr>
        <w:t xml:space="preserve">Jeston, </w:t>
      </w:r>
      <w:r w:rsidR="00A2020A" w:rsidRPr="00AC537E">
        <w:rPr>
          <w:rFonts w:eastAsia="Times New Roman" w:cs="Times New Roman"/>
          <w:szCs w:val="24"/>
        </w:rPr>
        <w:t>2014)</w:t>
      </w:r>
      <w:r>
        <w:t xml:space="preserve">. In this case, I will send a survey to the staff that contains open-ended questions about their particular views on the current and suggestions on the qualities of the new operating system. For instance, they would suggest that there is a need for the Linux Operating System to replace the current operating system (AmigaOS). </w:t>
      </w:r>
      <w:r w:rsidR="007F7B39">
        <w:t>In addition</w:t>
      </w:r>
      <w:r>
        <w:t xml:space="preserve">, I will ask the staff about the training methods that they prefer for training, for example; online training, one-on-one training or even in-person group training. </w:t>
      </w:r>
      <w:r w:rsidR="007F7B39">
        <w:t xml:space="preserve">On the same note, I will ask veteran workers, if applicable, to aid me assess the exact type of training that is required and the specific knowledge degrees for every staff. </w:t>
      </w:r>
      <w:r>
        <w:t xml:space="preserve">Thus, I will be able to select the first group of staff that I will train thence creating a training program and harmonizing the necessary training materials. </w:t>
      </w:r>
    </w:p>
    <w:p w:rsidR="000A198B" w:rsidRDefault="00E64181" w:rsidP="000A198B">
      <w:r>
        <w:t xml:space="preserve">  </w:t>
      </w:r>
      <w:r>
        <w:tab/>
        <w:t xml:space="preserve">  Besides, I will have to advise </w:t>
      </w:r>
      <w:r w:rsidR="00A2095C">
        <w:t>prospect</w:t>
      </w:r>
      <w:r>
        <w:t xml:space="preserve"> trainees of the </w:t>
      </w:r>
      <w:r w:rsidR="00A2095C">
        <w:t>forthcoming</w:t>
      </w:r>
      <w:r>
        <w:t xml:space="preserve"> training session(s) </w:t>
      </w:r>
      <w:r w:rsidR="00554EA0">
        <w:t>by email- a month early</w:t>
      </w:r>
      <w:r w:rsidR="000621BD">
        <w:t xml:space="preserve"> or in person</w:t>
      </w:r>
      <w:r w:rsidR="00554EA0">
        <w:t xml:space="preserve">. </w:t>
      </w:r>
      <w:r w:rsidR="008E4389">
        <w:t>Provisions of a comprehensive delineate</w:t>
      </w:r>
      <w:r>
        <w:t xml:space="preserve"> of the training location, date and time</w:t>
      </w:r>
      <w:r w:rsidR="00554EA0">
        <w:t xml:space="preserve"> is critical (</w:t>
      </w:r>
      <w:r w:rsidR="00554EA0" w:rsidRPr="00AC537E">
        <w:rPr>
          <w:rFonts w:eastAsia="Times New Roman" w:cs="Times New Roman"/>
          <w:szCs w:val="24"/>
        </w:rPr>
        <w:t>Kornfeld,</w:t>
      </w:r>
      <w:r w:rsidR="00554EA0">
        <w:rPr>
          <w:rFonts w:eastAsia="Times New Roman" w:cs="Times New Roman"/>
          <w:szCs w:val="24"/>
        </w:rPr>
        <w:t xml:space="preserve"> 2015)</w:t>
      </w:r>
      <w:r>
        <w:t xml:space="preserve">. Additionally, I will request members of the staff who are not comfortable with the stipulated dates to contact me so that I look for other solutions, including changing the actual dates. After an agreement on the exact dates of the </w:t>
      </w:r>
      <w:r>
        <w:lastRenderedPageBreak/>
        <w:t xml:space="preserve">training, I will distribute the materials for the training 48-72 hours before the training exercise starts. In this case, the staff will be able to familiarize themselves with the objectives of the training. Lastly, I will send a reminder email to the trainees a day earlier before the training session with detailed information on hour-to-hour agenda that purely outlines the training topics, restroom breaks, name of the speaker(s) and time of meals. Most importantly, there is a need to provide an icebreaker to the staff (fun related to one of the OS topics) thence acting as a form of reinforcement hence increasing their enthusiasm to attend the training. </w:t>
      </w:r>
    </w:p>
    <w:p w:rsidR="00974DFF" w:rsidRDefault="00E64181" w:rsidP="000A198B">
      <w:r>
        <w:t xml:space="preserve">   </w:t>
      </w:r>
      <w:r>
        <w:tab/>
        <w:t xml:space="preserve"> Additionally, it is prudent to note that if I plan to use staff feedback in the actual creation of the training program, the staff needs to be acknowledged. In other words, the particular employee or employees will have to be recognized and acknowledged by email and in the training materials. Further, the employee(s) can be prepared for the fact that I am going to use their ideas to elaborate more on one of the training topics. Theref</w:t>
      </w:r>
      <w:r w:rsidR="00E03252">
        <w:t>ore, through acknowledgment, a</w:t>
      </w:r>
      <w:r>
        <w:t xml:space="preserve"> sense of belongingness to the training is enhanced among the staff. Similarly, the concentration level of the team is highly boosted thence making the training exercise prosperous.</w:t>
      </w:r>
    </w:p>
    <w:p w:rsidR="000A198B" w:rsidRDefault="00E64181" w:rsidP="00974DFF">
      <w:r>
        <w:rPr>
          <w:b/>
        </w:rPr>
        <w:t>2. How</w:t>
      </w:r>
      <w:r w:rsidR="00974DFF">
        <w:rPr>
          <w:b/>
        </w:rPr>
        <w:t xml:space="preserve"> will you create the support needed to build the recommended information systems?</w:t>
      </w:r>
      <w:r>
        <w:t xml:space="preserve"> </w:t>
      </w:r>
    </w:p>
    <w:p w:rsidR="000A198B" w:rsidRDefault="00E64181" w:rsidP="000A198B">
      <w:r>
        <w:t xml:space="preserve">  </w:t>
      </w:r>
      <w:r>
        <w:tab/>
        <w:t xml:space="preserve">  In cases of deciding to change the information system of an institution, strategic foundations need to be laid to realize the efficiency and effectiveness of the system. Equally, significant support is necessary to actualize the objectives thence achieving implementation of the recommendations</w:t>
      </w:r>
      <w:r w:rsidR="001468C0">
        <w:t xml:space="preserve"> (</w:t>
      </w:r>
      <w:r w:rsidR="001468C0">
        <w:rPr>
          <w:rFonts w:eastAsia="Times New Roman" w:cs="Times New Roman"/>
          <w:szCs w:val="24"/>
        </w:rPr>
        <w:t xml:space="preserve">Lieberman &amp; Miller, </w:t>
      </w:r>
      <w:r w:rsidR="001468C0" w:rsidRPr="00AC537E">
        <w:rPr>
          <w:rFonts w:eastAsia="Times New Roman" w:cs="Times New Roman"/>
          <w:szCs w:val="24"/>
        </w:rPr>
        <w:t>2008)</w:t>
      </w:r>
      <w:r>
        <w:t xml:space="preserve">. In our case, for Sewworld to establish and implement the recommended information system, there is a need to communicate the importance of the new information system. The actual outcomes of the project need to be efficiently delivered to the staff and other necessary authorities to actualize the new information system. On the same note, budgeting is crucial. To create the necessary support, proper budgeting is </w:t>
      </w:r>
      <w:r>
        <w:lastRenderedPageBreak/>
        <w:t xml:space="preserve">essential. </w:t>
      </w:r>
      <w:r w:rsidR="007F7B39">
        <w:t>Now</w:t>
      </w:r>
      <w:r>
        <w:t>, I will have to show the required authorities the required amount for the installation of the systems and the subsequent operating costs. Therefore, the management authority can have prior knowledge of the low costs of the Information System management hence convinced to establish it.</w:t>
      </w:r>
    </w:p>
    <w:p w:rsidR="000A198B" w:rsidRDefault="00E64181" w:rsidP="000A198B">
      <w:r>
        <w:t xml:space="preserve"> </w:t>
      </w:r>
      <w:r>
        <w:tab/>
        <w:t xml:space="preserve">   Moreover, to gain support to build the recommended information system, benchmarking is essential. The hospital management board will have a chance to see how the system is working for other hospitals, enhancing customer (patients) service delivery hence embracing customer satisfaction. Equally, the resource center provision is quite essential. In this case, the system videos and other journals will be provided to the hospital management, so that they can have prior knowledge of the actual information system. Finally, communication on the pros of the</w:t>
      </w:r>
      <w:r w:rsidR="00710658">
        <w:t xml:space="preserve"> Information System is </w:t>
      </w:r>
      <w:r>
        <w:t>essential. The hospital management needs to understand the benefits of the Information System to advocate for its implementation.</w:t>
      </w:r>
    </w:p>
    <w:p w:rsidR="00E8642D" w:rsidRDefault="00E8642D" w:rsidP="000A198B"/>
    <w:p w:rsidR="00E8642D" w:rsidRPr="00E8642D" w:rsidRDefault="00E8642D" w:rsidP="00E8642D">
      <w:pPr>
        <w:jc w:val="center"/>
        <w:rPr>
          <w:b/>
        </w:rPr>
      </w:pPr>
      <w:r w:rsidRPr="00E8642D">
        <w:rPr>
          <w:b/>
        </w:rPr>
        <w:t>PART 2</w:t>
      </w:r>
    </w:p>
    <w:p w:rsidR="000B2225" w:rsidRPr="000B2225" w:rsidRDefault="00E64181" w:rsidP="000A198B">
      <w:pPr>
        <w:rPr>
          <w:b/>
        </w:rPr>
      </w:pPr>
      <w:r>
        <w:rPr>
          <w:b/>
        </w:rPr>
        <w:t xml:space="preserve">3. Discuss and explain how cloud computing might play a role in their future. </w:t>
      </w:r>
    </w:p>
    <w:p w:rsidR="000A198B" w:rsidRDefault="00B1200E" w:rsidP="000A198B">
      <w:r>
        <w:t xml:space="preserve">   </w:t>
      </w:r>
      <w:r>
        <w:tab/>
        <w:t xml:space="preserve"> Cloud computing refers to</w:t>
      </w:r>
      <w:r w:rsidR="00E64181">
        <w:t xml:space="preserve"> the actual practice of using remote servers network that is hosted on the internet to process, manage and store data as opposed to a personal or local computer</w:t>
      </w:r>
      <w:r w:rsidR="009315D0">
        <w:t xml:space="preserve"> (</w:t>
      </w:r>
      <w:r w:rsidR="009315D0">
        <w:rPr>
          <w:rFonts w:eastAsia="Times New Roman" w:cs="Times New Roman"/>
          <w:szCs w:val="24"/>
        </w:rPr>
        <w:t xml:space="preserve">Avram, </w:t>
      </w:r>
      <w:r w:rsidR="009315D0" w:rsidRPr="00AC537E">
        <w:rPr>
          <w:rFonts w:eastAsia="Times New Roman" w:cs="Times New Roman"/>
          <w:szCs w:val="24"/>
        </w:rPr>
        <w:t>2014)</w:t>
      </w:r>
      <w:r w:rsidR="00E64181">
        <w:t xml:space="preserve">. To start with, cloud computing enhances flexibility hence embracing digital transformation. For Sewworld to execute a digital strategy of </w:t>
      </w:r>
      <w:r w:rsidR="007F7B39">
        <w:t>transformation</w:t>
      </w:r>
      <w:r w:rsidR="00E64181">
        <w:t xml:space="preserve"> there is a need to pivot its internal process/ services multiple times. In this case, cloud computing will help the hospital from the tiresome hassle of investing in different IT resources by critically providing the required computing resources and platforms at once thence enhance agility and flexibility.</w:t>
      </w:r>
    </w:p>
    <w:p w:rsidR="000A198B" w:rsidRDefault="00E64181" w:rsidP="000A198B">
      <w:r>
        <w:lastRenderedPageBreak/>
        <w:t xml:space="preserve">     Also, cloud computing is cost-effective. The cloud computing service provides a scalable service model whereby the hospital will only pay for the exact resources they have used. Therefore, capital expenditure of managing and buying IT infrastructure is tentatively reduced. Sewworld will be able to reduce its operation costs, a great deal thus realizing huge profits. Equally, the hospital will spend less time managing the servers hence reducing the expenses that were previously paid on maintenance and employment of human resource.  </w:t>
      </w:r>
    </w:p>
    <w:p w:rsidR="000A198B" w:rsidRDefault="00E64181" w:rsidP="000A198B">
      <w:r>
        <w:t xml:space="preserve">    </w:t>
      </w:r>
      <w:r w:rsidR="000B2225">
        <w:tab/>
      </w:r>
      <w:r>
        <w:t>Further, the hospital is guaranteed security. Cloud computing does not embrace in-house data storage that might be at risk of unauthorized access. There are provisions for multiple backup creations of data</w:t>
      </w:r>
      <w:r w:rsidR="002F2BC8">
        <w:t xml:space="preserve"> (</w:t>
      </w:r>
      <w:r w:rsidR="002F2BC8">
        <w:rPr>
          <w:rFonts w:eastAsia="Times New Roman" w:cs="Times New Roman"/>
          <w:szCs w:val="24"/>
        </w:rPr>
        <w:t xml:space="preserve">Avram, </w:t>
      </w:r>
      <w:r w:rsidR="002F2BC8" w:rsidRPr="00AC537E">
        <w:rPr>
          <w:rFonts w:eastAsia="Times New Roman" w:cs="Times New Roman"/>
          <w:szCs w:val="24"/>
        </w:rPr>
        <w:t>2014)</w:t>
      </w:r>
      <w:r>
        <w:t xml:space="preserve">. Therefore, cloud computing is efficient when dealing with big data since the chances of the system to fail are low. Privacy of Sewworld data information will be wholly confidential through cloud computing. </w:t>
      </w:r>
    </w:p>
    <w:p w:rsidR="000B2225" w:rsidRPr="000B2225" w:rsidRDefault="00E64181" w:rsidP="000A198B">
      <w:pPr>
        <w:rPr>
          <w:b/>
        </w:rPr>
      </w:pPr>
      <w:r>
        <w:rPr>
          <w:b/>
        </w:rPr>
        <w:t>4. Discuss and explain how virtualization can be utilized to better connect the three stores.</w:t>
      </w:r>
    </w:p>
    <w:p w:rsidR="000A198B" w:rsidRDefault="005075E0" w:rsidP="000A198B">
      <w:r>
        <w:t xml:space="preserve">   </w:t>
      </w:r>
      <w:r>
        <w:tab/>
        <w:t xml:space="preserve"> Virtualization refers to</w:t>
      </w:r>
      <w:r w:rsidR="00E64181">
        <w:t xml:space="preserve"> the actual process of </w:t>
      </w:r>
      <w:r>
        <w:t>operating</w:t>
      </w:r>
      <w:r w:rsidR="00E64181">
        <w:t xml:space="preserve"> multiple virtual </w:t>
      </w:r>
      <w:r>
        <w:t>equipments</w:t>
      </w:r>
      <w:r w:rsidR="00E64181">
        <w:t xml:space="preserve"> on one machine. Due to the many servers that Sewworld has, there is a need to manage them from a single computer rather than having a computer for every server which can extensively is tiresome. With Virtual Desktop Infrastructure (VDI)</w:t>
      </w:r>
      <w:r w:rsidR="00EE6B5D">
        <w:t>, the</w:t>
      </w:r>
      <w:r w:rsidR="00E64181">
        <w:t xml:space="preserve"> hospital IT expert will have to deal with the server on his computer; hence when installing new programs; it only install once in a server. On the same note, all the users will have to access the information on their computers witho</w:t>
      </w:r>
      <w:r w:rsidR="00D53B84">
        <w:t>ut necessarily installing (</w:t>
      </w:r>
      <w:r w:rsidR="00D53B84">
        <w:rPr>
          <w:rFonts w:eastAsia="Times New Roman" w:cs="Times New Roman"/>
          <w:szCs w:val="24"/>
        </w:rPr>
        <w:t xml:space="preserve">Fenton &amp; Bieman, </w:t>
      </w:r>
      <w:r w:rsidR="00D53B84" w:rsidRPr="007861B9">
        <w:rPr>
          <w:rFonts w:eastAsia="Times New Roman" w:cs="Times New Roman"/>
          <w:szCs w:val="24"/>
        </w:rPr>
        <w:t>2014)</w:t>
      </w:r>
      <w:r w:rsidR="00E64181">
        <w:t xml:space="preserve">. Therefore, it is clear that virtualization saves time used for the installation of specific programs or data to every computer. </w:t>
      </w:r>
    </w:p>
    <w:p w:rsidR="000A198B" w:rsidRDefault="00E64181" w:rsidP="000A198B">
      <w:r>
        <w:t xml:space="preserve">   </w:t>
      </w:r>
      <w:r>
        <w:tab/>
        <w:t xml:space="preserve"> Additionally, the configuration of one virtual server leads to the development of other virtue servers. In virtualization, there is no essence of developing different new configurations</w:t>
      </w:r>
      <w:r w:rsidR="00F86E06">
        <w:t xml:space="preserve"> </w:t>
      </w:r>
      <w:r w:rsidR="007E26BD">
        <w:t>(</w:t>
      </w:r>
      <w:r w:rsidR="00F86E06">
        <w:rPr>
          <w:rFonts w:eastAsia="Times New Roman" w:cs="Times New Roman"/>
          <w:szCs w:val="24"/>
        </w:rPr>
        <w:t>Betz et al., 2014</w:t>
      </w:r>
      <w:r w:rsidR="00F86E06" w:rsidRPr="007861B9">
        <w:rPr>
          <w:rFonts w:eastAsia="Times New Roman" w:cs="Times New Roman"/>
          <w:szCs w:val="24"/>
        </w:rPr>
        <w:t>)</w:t>
      </w:r>
      <w:r>
        <w:t xml:space="preserve">. The first configuration set up expeditiously enhances the setting up of other </w:t>
      </w:r>
      <w:r>
        <w:lastRenderedPageBreak/>
        <w:t xml:space="preserve">servers using the same configuration. Time is adequately saved; considering the amount of time that it takes to configure a server. On the same note, virtualization enhances the actual operation of multiple servers. For instance, in the case of Sewworld, running off the old AmigaOS will and the new Linux operating systems will be enhanced before the hospital completely shifts to the new operating system </w:t>
      </w:r>
      <w:r w:rsidR="00682D39">
        <w:t>(Linux</w:t>
      </w:r>
      <w:r>
        <w:t xml:space="preserve"> OS).</w:t>
      </w:r>
    </w:p>
    <w:p w:rsidR="00BB48C1" w:rsidRPr="00BB48C1" w:rsidRDefault="00E64181" w:rsidP="000A198B">
      <w:pPr>
        <w:rPr>
          <w:b/>
        </w:rPr>
      </w:pPr>
      <w:r>
        <w:rPr>
          <w:b/>
        </w:rPr>
        <w:t>5</w:t>
      </w:r>
      <w:r w:rsidR="00682D39">
        <w:rPr>
          <w:b/>
        </w:rPr>
        <w:t>. Discuss</w:t>
      </w:r>
      <w:r>
        <w:rPr>
          <w:b/>
        </w:rPr>
        <w:t xml:space="preserve"> and explain how the internet will continue to support Sewworld’s future growth. </w:t>
      </w:r>
    </w:p>
    <w:p w:rsidR="000A198B" w:rsidRDefault="00E64181" w:rsidP="000A198B">
      <w:r>
        <w:t xml:space="preserve">  </w:t>
      </w:r>
      <w:r>
        <w:tab/>
        <w:t xml:space="preserve">  The internet will </w:t>
      </w:r>
      <w:r w:rsidR="00FD0BEF">
        <w:t xml:space="preserve">keep on </w:t>
      </w:r>
      <w:r w:rsidR="007F7B39">
        <w:t>aiding</w:t>
      </w:r>
      <w:r>
        <w:t xml:space="preserve"> the future growth of Sewworld. The internet will give space for banking and payment of bills. Access to the bank account to make transactions, and even send mone</w:t>
      </w:r>
      <w:r w:rsidR="00202AF0">
        <w:t>y is easy</w:t>
      </w:r>
      <w:r>
        <w:t>, courtesy of the internet</w:t>
      </w:r>
      <w:r w:rsidR="00202AF0">
        <w:t xml:space="preserve"> (</w:t>
      </w:r>
      <w:r w:rsidR="00202AF0" w:rsidRPr="00AC537E">
        <w:rPr>
          <w:rFonts w:eastAsia="Times New Roman" w:cs="Times New Roman"/>
          <w:szCs w:val="24"/>
        </w:rPr>
        <w:t>Marston,</w:t>
      </w:r>
      <w:r w:rsidR="00202AF0">
        <w:rPr>
          <w:rFonts w:eastAsia="Times New Roman" w:cs="Times New Roman"/>
          <w:szCs w:val="24"/>
        </w:rPr>
        <w:t xml:space="preserve"> 2011)</w:t>
      </w:r>
      <w:r>
        <w:t xml:space="preserve">. </w:t>
      </w:r>
      <w:r w:rsidR="007F7B39">
        <w:t xml:space="preserve">The hospital will be able to pay bills for drugs purchased and other services offered easily. </w:t>
      </w:r>
      <w:r>
        <w:t xml:space="preserve">Equally, the clients will be able to pay their bills through the internet, hence avoiding observed cases of handling </w:t>
      </w:r>
      <w:r w:rsidR="007F7B39">
        <w:t>cash, which</w:t>
      </w:r>
      <w:r>
        <w:t xml:space="preserve"> at times leads to misappropriation and theft. In other words, the internet will enable the hospital to customize its internal services.</w:t>
      </w:r>
    </w:p>
    <w:p w:rsidR="000A198B" w:rsidRDefault="00E64181" w:rsidP="000A198B">
      <w:r>
        <w:t xml:space="preserve">     The internet will play a</w:t>
      </w:r>
      <w:r w:rsidR="00DD1203">
        <w:t>n essential</w:t>
      </w:r>
      <w:r>
        <w:t xml:space="preserve"> role in Sewworld </w:t>
      </w:r>
      <w:r w:rsidR="00DD1203">
        <w:t xml:space="preserve">concerning </w:t>
      </w:r>
      <w:r>
        <w:t>marketing and advertisement. The hospital will be able to advertise its products and services to the customers. Also, the customers will be able to know the exact prices of various drugs and services thence avoiding cases of speculation. Besides, the institution will provide the actual address, contact information, and mapping through the GPS technology; hence patients can access the hospital quickly. Excellent communication will be enhanced between the customers and the hospital management thus able to air their grievances and suggestions for implementation</w:t>
      </w:r>
      <w:r w:rsidR="009B6D7E">
        <w:t xml:space="preserve"> (</w:t>
      </w:r>
      <w:r w:rsidR="009B6D7E">
        <w:rPr>
          <w:rFonts w:eastAsia="Times New Roman" w:cs="Times New Roman"/>
          <w:szCs w:val="24"/>
        </w:rPr>
        <w:t xml:space="preserve">Shin, </w:t>
      </w:r>
      <w:r w:rsidR="009B6D7E" w:rsidRPr="00AC537E">
        <w:rPr>
          <w:rFonts w:eastAsia="Times New Roman" w:cs="Times New Roman"/>
          <w:szCs w:val="24"/>
        </w:rPr>
        <w:t>2014)</w:t>
      </w:r>
      <w:r>
        <w:t xml:space="preserve">. Therefore, a sense of belongingness in the customers to the hospital will be build thus enhancing the required loyalty and subsequent attraction of new customers. </w:t>
      </w:r>
    </w:p>
    <w:p w:rsidR="00AC537E" w:rsidRDefault="00E64181" w:rsidP="000A198B">
      <w:r>
        <w:t xml:space="preserve">  </w:t>
      </w:r>
    </w:p>
    <w:p w:rsidR="00AC537E" w:rsidRDefault="00E64181" w:rsidP="009315D0">
      <w:pPr>
        <w:ind w:left="1440" w:hanging="720"/>
        <w:contextualSpacing/>
        <w:jc w:val="center"/>
      </w:pPr>
      <w:r>
        <w:lastRenderedPageBreak/>
        <w:t>References</w:t>
      </w:r>
    </w:p>
    <w:p w:rsidR="00AC537E" w:rsidRDefault="00E64181" w:rsidP="009315D0">
      <w:pPr>
        <w:ind w:left="1440" w:hanging="720"/>
        <w:contextualSpacing/>
        <w:rPr>
          <w:rFonts w:eastAsia="Times New Roman" w:cs="Times New Roman"/>
          <w:szCs w:val="24"/>
        </w:rPr>
      </w:pPr>
      <w:r w:rsidRPr="00AC537E">
        <w:rPr>
          <w:rFonts w:eastAsia="Times New Roman" w:cs="Times New Roman"/>
          <w:szCs w:val="24"/>
        </w:rPr>
        <w:t xml:space="preserve">Avram, M. G. (2014). Advantages and challenges of adopting cloud computing from an enterprise perspective. </w:t>
      </w:r>
      <w:r w:rsidRPr="00AC537E">
        <w:rPr>
          <w:rFonts w:eastAsia="Times New Roman" w:cs="Times New Roman"/>
          <w:i/>
          <w:iCs/>
          <w:szCs w:val="24"/>
        </w:rPr>
        <w:t>Procedia Technology</w:t>
      </w:r>
      <w:r w:rsidRPr="00AC537E">
        <w:rPr>
          <w:rFonts w:eastAsia="Times New Roman" w:cs="Times New Roman"/>
          <w:szCs w:val="24"/>
        </w:rPr>
        <w:t xml:space="preserve">, </w:t>
      </w:r>
      <w:r w:rsidRPr="00AC537E">
        <w:rPr>
          <w:rFonts w:eastAsia="Times New Roman" w:cs="Times New Roman"/>
          <w:i/>
          <w:iCs/>
          <w:szCs w:val="24"/>
        </w:rPr>
        <w:t>12</w:t>
      </w:r>
      <w:r w:rsidRPr="00AC537E">
        <w:rPr>
          <w:rFonts w:eastAsia="Times New Roman" w:cs="Times New Roman"/>
          <w:szCs w:val="24"/>
        </w:rPr>
        <w:t>, 529-534.</w:t>
      </w:r>
    </w:p>
    <w:p w:rsidR="00AC537E" w:rsidRDefault="00E64181" w:rsidP="009315D0">
      <w:pPr>
        <w:ind w:left="1440" w:hanging="720"/>
        <w:contextualSpacing/>
        <w:rPr>
          <w:rFonts w:eastAsia="Times New Roman" w:cs="Times New Roman"/>
          <w:szCs w:val="24"/>
        </w:rPr>
      </w:pPr>
      <w:r w:rsidRPr="007861B9">
        <w:rPr>
          <w:rFonts w:eastAsia="Times New Roman" w:cs="Times New Roman"/>
          <w:szCs w:val="24"/>
        </w:rPr>
        <w:t xml:space="preserve">Betz, S., Oberweis, A., &amp; Stephan, R. (2014). Knowledge transfer in offshore outsourcing software development projects: An analysis of the challenges and solutions from German clients. </w:t>
      </w:r>
      <w:r w:rsidRPr="007861B9">
        <w:rPr>
          <w:rFonts w:eastAsia="Times New Roman" w:cs="Times New Roman"/>
          <w:i/>
          <w:iCs/>
          <w:szCs w:val="24"/>
        </w:rPr>
        <w:t>Expert Systems</w:t>
      </w:r>
      <w:r w:rsidRPr="007861B9">
        <w:rPr>
          <w:rFonts w:eastAsia="Times New Roman" w:cs="Times New Roman"/>
          <w:szCs w:val="24"/>
        </w:rPr>
        <w:t xml:space="preserve">, </w:t>
      </w:r>
      <w:r w:rsidRPr="007861B9">
        <w:rPr>
          <w:rFonts w:eastAsia="Times New Roman" w:cs="Times New Roman"/>
          <w:i/>
          <w:iCs/>
          <w:szCs w:val="24"/>
        </w:rPr>
        <w:t>31</w:t>
      </w:r>
      <w:r w:rsidRPr="007861B9">
        <w:rPr>
          <w:rFonts w:eastAsia="Times New Roman" w:cs="Times New Roman"/>
          <w:szCs w:val="24"/>
        </w:rPr>
        <w:t>(3), 282-297.</w:t>
      </w:r>
    </w:p>
    <w:p w:rsidR="00AC537E" w:rsidRDefault="00E64181" w:rsidP="009315D0">
      <w:pPr>
        <w:ind w:left="1440" w:hanging="720"/>
        <w:contextualSpacing/>
        <w:rPr>
          <w:rFonts w:eastAsia="Times New Roman" w:cs="Times New Roman"/>
          <w:szCs w:val="24"/>
        </w:rPr>
      </w:pPr>
      <w:r w:rsidRPr="007861B9">
        <w:rPr>
          <w:rFonts w:eastAsia="Times New Roman" w:cs="Times New Roman"/>
          <w:szCs w:val="24"/>
        </w:rPr>
        <w:t xml:space="preserve">Fenton, N., &amp; Bieman, J. (2014). </w:t>
      </w:r>
      <w:r w:rsidRPr="007861B9">
        <w:rPr>
          <w:rFonts w:eastAsia="Times New Roman" w:cs="Times New Roman"/>
          <w:i/>
          <w:iCs/>
          <w:szCs w:val="24"/>
        </w:rPr>
        <w:t>Software metrics: a rigorous and practical approach</w:t>
      </w:r>
      <w:r w:rsidRPr="007861B9">
        <w:rPr>
          <w:rFonts w:eastAsia="Times New Roman" w:cs="Times New Roman"/>
          <w:szCs w:val="24"/>
        </w:rPr>
        <w:t>. CRC press.</w:t>
      </w:r>
    </w:p>
    <w:p w:rsidR="00AC537E" w:rsidRPr="00AC537E" w:rsidRDefault="00E64181" w:rsidP="009315D0">
      <w:pPr>
        <w:ind w:left="1440" w:hanging="720"/>
        <w:contextualSpacing/>
        <w:rPr>
          <w:rFonts w:eastAsia="Times New Roman" w:cs="Times New Roman"/>
          <w:szCs w:val="24"/>
        </w:rPr>
      </w:pPr>
      <w:r w:rsidRPr="00AC537E">
        <w:rPr>
          <w:rFonts w:eastAsia="Times New Roman" w:cs="Times New Roman"/>
          <w:szCs w:val="24"/>
        </w:rPr>
        <w:t xml:space="preserve">Jeston, J. (2014). </w:t>
      </w:r>
      <w:r w:rsidRPr="00AC537E">
        <w:rPr>
          <w:rFonts w:eastAsia="Times New Roman" w:cs="Times New Roman"/>
          <w:i/>
          <w:iCs/>
          <w:szCs w:val="24"/>
        </w:rPr>
        <w:t>Business process management</w:t>
      </w:r>
      <w:r w:rsidRPr="00AC537E">
        <w:rPr>
          <w:rFonts w:eastAsia="Times New Roman" w:cs="Times New Roman"/>
          <w:szCs w:val="24"/>
        </w:rPr>
        <w:t>. Routledge.</w:t>
      </w:r>
    </w:p>
    <w:p w:rsidR="00AC537E" w:rsidRPr="00AC537E" w:rsidRDefault="00E64181" w:rsidP="009315D0">
      <w:pPr>
        <w:ind w:left="1440" w:hanging="720"/>
        <w:contextualSpacing/>
        <w:rPr>
          <w:rFonts w:eastAsia="Times New Roman" w:cs="Times New Roman"/>
          <w:szCs w:val="24"/>
        </w:rPr>
      </w:pPr>
      <w:r w:rsidRPr="00AC537E">
        <w:rPr>
          <w:rFonts w:eastAsia="Times New Roman" w:cs="Times New Roman"/>
          <w:szCs w:val="24"/>
        </w:rPr>
        <w:t xml:space="preserve">Kornfeld, J., Sznol, J., &amp; Lee, D. (2015). Characterizing the business skills of the public health workforce: practical implications from the Public Health Workforce Interests and Needs Survey (PH WINS). </w:t>
      </w:r>
      <w:r w:rsidRPr="00AC537E">
        <w:rPr>
          <w:rFonts w:eastAsia="Times New Roman" w:cs="Times New Roman"/>
          <w:i/>
          <w:iCs/>
          <w:szCs w:val="24"/>
        </w:rPr>
        <w:t>Journal of Public Health Management and Practice</w:t>
      </w:r>
      <w:r w:rsidRPr="00AC537E">
        <w:rPr>
          <w:rFonts w:eastAsia="Times New Roman" w:cs="Times New Roman"/>
          <w:szCs w:val="24"/>
        </w:rPr>
        <w:t xml:space="preserve">, </w:t>
      </w:r>
      <w:r w:rsidRPr="00AC537E">
        <w:rPr>
          <w:rFonts w:eastAsia="Times New Roman" w:cs="Times New Roman"/>
          <w:i/>
          <w:iCs/>
          <w:szCs w:val="24"/>
        </w:rPr>
        <w:t>21</w:t>
      </w:r>
      <w:r w:rsidRPr="00AC537E">
        <w:rPr>
          <w:rFonts w:eastAsia="Times New Roman" w:cs="Times New Roman"/>
          <w:szCs w:val="24"/>
        </w:rPr>
        <w:t>, S159-S167.</w:t>
      </w:r>
    </w:p>
    <w:p w:rsidR="00AC537E" w:rsidRPr="00AC537E" w:rsidRDefault="00E64181" w:rsidP="009315D0">
      <w:pPr>
        <w:ind w:left="1440" w:hanging="720"/>
        <w:contextualSpacing/>
        <w:rPr>
          <w:rFonts w:eastAsia="Times New Roman" w:cs="Times New Roman"/>
          <w:szCs w:val="24"/>
        </w:rPr>
      </w:pPr>
      <w:r w:rsidRPr="00AC537E">
        <w:rPr>
          <w:rFonts w:eastAsia="Times New Roman" w:cs="Times New Roman"/>
          <w:szCs w:val="24"/>
        </w:rPr>
        <w:t xml:space="preserve">Lieberman, A., &amp; Miller, L. (2008). </w:t>
      </w:r>
      <w:r w:rsidRPr="00AC537E">
        <w:rPr>
          <w:rFonts w:eastAsia="Times New Roman" w:cs="Times New Roman"/>
          <w:i/>
          <w:iCs/>
          <w:szCs w:val="24"/>
        </w:rPr>
        <w:t>Teachers in professional communities: Improving teaching and learning</w:t>
      </w:r>
      <w:r w:rsidRPr="00AC537E">
        <w:rPr>
          <w:rFonts w:eastAsia="Times New Roman" w:cs="Times New Roman"/>
          <w:szCs w:val="24"/>
        </w:rPr>
        <w:t>. Teachers College Press.</w:t>
      </w:r>
    </w:p>
    <w:p w:rsidR="00AC537E" w:rsidRPr="00AC537E" w:rsidRDefault="00E64181" w:rsidP="009315D0">
      <w:pPr>
        <w:ind w:left="1440" w:hanging="720"/>
        <w:contextualSpacing/>
        <w:rPr>
          <w:rFonts w:eastAsia="Times New Roman" w:cs="Times New Roman"/>
          <w:szCs w:val="24"/>
        </w:rPr>
      </w:pPr>
      <w:r w:rsidRPr="00AC537E">
        <w:rPr>
          <w:rFonts w:eastAsia="Times New Roman" w:cs="Times New Roman"/>
          <w:szCs w:val="24"/>
        </w:rPr>
        <w:t xml:space="preserve">Marston, S., Li, Z., Bandyopadhyay, S., Zhang, J., &amp; Ghalsasi, A. (2011). Cloud computing—The business perspective. </w:t>
      </w:r>
      <w:r w:rsidRPr="00AC537E">
        <w:rPr>
          <w:rFonts w:eastAsia="Times New Roman" w:cs="Times New Roman"/>
          <w:i/>
          <w:iCs/>
          <w:szCs w:val="24"/>
        </w:rPr>
        <w:t>Decision support systems</w:t>
      </w:r>
      <w:r w:rsidRPr="00AC537E">
        <w:rPr>
          <w:rFonts w:eastAsia="Times New Roman" w:cs="Times New Roman"/>
          <w:szCs w:val="24"/>
        </w:rPr>
        <w:t xml:space="preserve">, </w:t>
      </w:r>
      <w:r w:rsidRPr="00AC537E">
        <w:rPr>
          <w:rFonts w:eastAsia="Times New Roman" w:cs="Times New Roman"/>
          <w:i/>
          <w:iCs/>
          <w:szCs w:val="24"/>
        </w:rPr>
        <w:t>51</w:t>
      </w:r>
      <w:r w:rsidRPr="00AC537E">
        <w:rPr>
          <w:rFonts w:eastAsia="Times New Roman" w:cs="Times New Roman"/>
          <w:szCs w:val="24"/>
        </w:rPr>
        <w:t>(1), 176-189.</w:t>
      </w:r>
    </w:p>
    <w:p w:rsidR="00AC537E" w:rsidRPr="00AC537E" w:rsidRDefault="00E64181" w:rsidP="009315D0">
      <w:pPr>
        <w:ind w:left="1440" w:hanging="720"/>
        <w:contextualSpacing/>
        <w:rPr>
          <w:rFonts w:eastAsia="Times New Roman" w:cs="Times New Roman"/>
          <w:szCs w:val="24"/>
        </w:rPr>
      </w:pPr>
      <w:r w:rsidRPr="00AC537E">
        <w:rPr>
          <w:rFonts w:eastAsia="Times New Roman" w:cs="Times New Roman"/>
          <w:szCs w:val="24"/>
        </w:rPr>
        <w:t xml:space="preserve">Shin, D. (2014). A socio-technical framework for Internet-of-Things design: A human-centered design for the Internet of Things. </w:t>
      </w:r>
      <w:r w:rsidRPr="00AC537E">
        <w:rPr>
          <w:rFonts w:eastAsia="Times New Roman" w:cs="Times New Roman"/>
          <w:i/>
          <w:iCs/>
          <w:szCs w:val="24"/>
        </w:rPr>
        <w:t>Telematics and Informatics</w:t>
      </w:r>
      <w:r w:rsidRPr="00AC537E">
        <w:rPr>
          <w:rFonts w:eastAsia="Times New Roman" w:cs="Times New Roman"/>
          <w:szCs w:val="24"/>
        </w:rPr>
        <w:t xml:space="preserve">, </w:t>
      </w:r>
      <w:r w:rsidRPr="00AC537E">
        <w:rPr>
          <w:rFonts w:eastAsia="Times New Roman" w:cs="Times New Roman"/>
          <w:i/>
          <w:iCs/>
          <w:szCs w:val="24"/>
        </w:rPr>
        <w:t>31</w:t>
      </w:r>
      <w:r w:rsidRPr="00AC537E">
        <w:rPr>
          <w:rFonts w:eastAsia="Times New Roman" w:cs="Times New Roman"/>
          <w:szCs w:val="24"/>
        </w:rPr>
        <w:t>(4), 519-531.</w:t>
      </w:r>
    </w:p>
    <w:p w:rsidR="00AC537E" w:rsidRPr="000A198B" w:rsidRDefault="00AC537E" w:rsidP="009315D0">
      <w:pPr>
        <w:ind w:left="1440" w:hanging="720"/>
        <w:contextualSpacing/>
      </w:pPr>
    </w:p>
    <w:sectPr w:rsidR="00AC537E" w:rsidRPr="000A198B" w:rsidSect="00AF35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8F6" w:rsidRDefault="00A908F6" w:rsidP="008A040B">
      <w:pPr>
        <w:spacing w:line="240" w:lineRule="auto"/>
      </w:pPr>
      <w:r>
        <w:separator/>
      </w:r>
    </w:p>
  </w:endnote>
  <w:endnote w:type="continuationSeparator" w:id="1">
    <w:p w:rsidR="00A908F6" w:rsidRDefault="00A908F6" w:rsidP="008A04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8F6" w:rsidRDefault="00A908F6" w:rsidP="008A040B">
      <w:pPr>
        <w:spacing w:line="240" w:lineRule="auto"/>
      </w:pPr>
      <w:r>
        <w:separator/>
      </w:r>
    </w:p>
  </w:footnote>
  <w:footnote w:type="continuationSeparator" w:id="1">
    <w:p w:rsidR="00A908F6" w:rsidRDefault="00A908F6" w:rsidP="008A04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98395"/>
      <w:docPartObj>
        <w:docPartGallery w:val="Page Numbers (Top of Page)"/>
        <w:docPartUnique/>
      </w:docPartObj>
    </w:sdtPr>
    <w:sdtContent>
      <w:p w:rsidR="00AF353F" w:rsidRDefault="00E64181">
        <w:pPr>
          <w:pStyle w:val="Header"/>
          <w:jc w:val="right"/>
        </w:pPr>
        <w:r>
          <w:t>SEWWORLD TECHNOLOGY MANAGEMENT</w:t>
        </w:r>
        <w:r>
          <w:tab/>
        </w:r>
        <w:r w:rsidR="00AD1006">
          <w:fldChar w:fldCharType="begin"/>
        </w:r>
        <w:r>
          <w:instrText xml:space="preserve"> PAGE   \* MERGEFORMAT </w:instrText>
        </w:r>
        <w:r w:rsidR="00AD1006">
          <w:fldChar w:fldCharType="separate"/>
        </w:r>
        <w:r w:rsidR="00E8642D">
          <w:rPr>
            <w:noProof/>
          </w:rPr>
          <w:t>7</w:t>
        </w:r>
        <w:r w:rsidR="00AD1006">
          <w:rPr>
            <w:noProof/>
          </w:rPr>
          <w:fldChar w:fldCharType="end"/>
        </w:r>
      </w:p>
    </w:sdtContent>
  </w:sdt>
  <w:p w:rsidR="00AF353F" w:rsidRDefault="00AF35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98391"/>
      <w:docPartObj>
        <w:docPartGallery w:val="Page Numbers (Top of Page)"/>
        <w:docPartUnique/>
      </w:docPartObj>
    </w:sdtPr>
    <w:sdtContent>
      <w:p w:rsidR="00AF353F" w:rsidRDefault="00E64181">
        <w:pPr>
          <w:pStyle w:val="Header"/>
          <w:jc w:val="right"/>
        </w:pPr>
        <w:r>
          <w:t>Running head: SEWWORLD TECHNOLOGY MANAGEMENT</w:t>
        </w:r>
        <w:r>
          <w:tab/>
        </w:r>
        <w:r w:rsidR="00AD1006">
          <w:fldChar w:fldCharType="begin"/>
        </w:r>
        <w:r>
          <w:instrText xml:space="preserve"> PAGE   \* MERGEFORMAT </w:instrText>
        </w:r>
        <w:r w:rsidR="00AD1006">
          <w:fldChar w:fldCharType="separate"/>
        </w:r>
        <w:r w:rsidR="00E8642D">
          <w:rPr>
            <w:noProof/>
          </w:rPr>
          <w:t>1</w:t>
        </w:r>
        <w:r w:rsidR="00AD1006">
          <w:rPr>
            <w:noProof/>
          </w:rPr>
          <w:fldChar w:fldCharType="end"/>
        </w:r>
      </w:p>
    </w:sdtContent>
  </w:sdt>
  <w:p w:rsidR="00AF353F" w:rsidRDefault="00AF35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852AE"/>
    <w:multiLevelType w:val="hybridMultilevel"/>
    <w:tmpl w:val="25C2EF82"/>
    <w:lvl w:ilvl="0" w:tplc="499EA97C">
      <w:start w:val="1"/>
      <w:numFmt w:val="decimal"/>
      <w:lvlText w:val="%1."/>
      <w:lvlJc w:val="left"/>
      <w:pPr>
        <w:ind w:left="825" w:hanging="360"/>
      </w:pPr>
      <w:rPr>
        <w:rFonts w:hint="default"/>
      </w:rPr>
    </w:lvl>
    <w:lvl w:ilvl="1" w:tplc="8032A608" w:tentative="1">
      <w:start w:val="1"/>
      <w:numFmt w:val="lowerLetter"/>
      <w:lvlText w:val="%2."/>
      <w:lvlJc w:val="left"/>
      <w:pPr>
        <w:ind w:left="1545" w:hanging="360"/>
      </w:pPr>
    </w:lvl>
    <w:lvl w:ilvl="2" w:tplc="3418079A" w:tentative="1">
      <w:start w:val="1"/>
      <w:numFmt w:val="lowerRoman"/>
      <w:lvlText w:val="%3."/>
      <w:lvlJc w:val="right"/>
      <w:pPr>
        <w:ind w:left="2265" w:hanging="180"/>
      </w:pPr>
    </w:lvl>
    <w:lvl w:ilvl="3" w:tplc="086A49F4" w:tentative="1">
      <w:start w:val="1"/>
      <w:numFmt w:val="decimal"/>
      <w:lvlText w:val="%4."/>
      <w:lvlJc w:val="left"/>
      <w:pPr>
        <w:ind w:left="2985" w:hanging="360"/>
      </w:pPr>
    </w:lvl>
    <w:lvl w:ilvl="4" w:tplc="A566A600" w:tentative="1">
      <w:start w:val="1"/>
      <w:numFmt w:val="lowerLetter"/>
      <w:lvlText w:val="%5."/>
      <w:lvlJc w:val="left"/>
      <w:pPr>
        <w:ind w:left="3705" w:hanging="360"/>
      </w:pPr>
    </w:lvl>
    <w:lvl w:ilvl="5" w:tplc="E452BE6A" w:tentative="1">
      <w:start w:val="1"/>
      <w:numFmt w:val="lowerRoman"/>
      <w:lvlText w:val="%6."/>
      <w:lvlJc w:val="right"/>
      <w:pPr>
        <w:ind w:left="4425" w:hanging="180"/>
      </w:pPr>
    </w:lvl>
    <w:lvl w:ilvl="6" w:tplc="6A0848A0" w:tentative="1">
      <w:start w:val="1"/>
      <w:numFmt w:val="decimal"/>
      <w:lvlText w:val="%7."/>
      <w:lvlJc w:val="left"/>
      <w:pPr>
        <w:ind w:left="5145" w:hanging="360"/>
      </w:pPr>
    </w:lvl>
    <w:lvl w:ilvl="7" w:tplc="7E70ED2A" w:tentative="1">
      <w:start w:val="1"/>
      <w:numFmt w:val="lowerLetter"/>
      <w:lvlText w:val="%8."/>
      <w:lvlJc w:val="left"/>
      <w:pPr>
        <w:ind w:left="5865" w:hanging="360"/>
      </w:pPr>
    </w:lvl>
    <w:lvl w:ilvl="8" w:tplc="02CEF108" w:tentative="1">
      <w:start w:val="1"/>
      <w:numFmt w:val="lowerRoman"/>
      <w:lvlText w:val="%9."/>
      <w:lvlJc w:val="right"/>
      <w:pPr>
        <w:ind w:left="6585" w:hanging="180"/>
      </w:pPr>
    </w:lvl>
  </w:abstractNum>
  <w:abstractNum w:abstractNumId="1">
    <w:nsid w:val="31110381"/>
    <w:multiLevelType w:val="hybridMultilevel"/>
    <w:tmpl w:val="5322A2D6"/>
    <w:lvl w:ilvl="0" w:tplc="CF441A38">
      <w:start w:val="1"/>
      <w:numFmt w:val="decimal"/>
      <w:lvlText w:val="%1."/>
      <w:lvlJc w:val="left"/>
      <w:pPr>
        <w:ind w:left="465" w:hanging="360"/>
      </w:pPr>
      <w:rPr>
        <w:rFonts w:hint="default"/>
      </w:rPr>
    </w:lvl>
    <w:lvl w:ilvl="1" w:tplc="1C66FD26" w:tentative="1">
      <w:start w:val="1"/>
      <w:numFmt w:val="lowerLetter"/>
      <w:lvlText w:val="%2."/>
      <w:lvlJc w:val="left"/>
      <w:pPr>
        <w:ind w:left="1185" w:hanging="360"/>
      </w:pPr>
    </w:lvl>
    <w:lvl w:ilvl="2" w:tplc="638094B2" w:tentative="1">
      <w:start w:val="1"/>
      <w:numFmt w:val="lowerRoman"/>
      <w:lvlText w:val="%3."/>
      <w:lvlJc w:val="right"/>
      <w:pPr>
        <w:ind w:left="1905" w:hanging="180"/>
      </w:pPr>
    </w:lvl>
    <w:lvl w:ilvl="3" w:tplc="FD3EE3E2" w:tentative="1">
      <w:start w:val="1"/>
      <w:numFmt w:val="decimal"/>
      <w:lvlText w:val="%4."/>
      <w:lvlJc w:val="left"/>
      <w:pPr>
        <w:ind w:left="2625" w:hanging="360"/>
      </w:pPr>
    </w:lvl>
    <w:lvl w:ilvl="4" w:tplc="D3BA136E" w:tentative="1">
      <w:start w:val="1"/>
      <w:numFmt w:val="lowerLetter"/>
      <w:lvlText w:val="%5."/>
      <w:lvlJc w:val="left"/>
      <w:pPr>
        <w:ind w:left="3345" w:hanging="360"/>
      </w:pPr>
    </w:lvl>
    <w:lvl w:ilvl="5" w:tplc="E58A5F38" w:tentative="1">
      <w:start w:val="1"/>
      <w:numFmt w:val="lowerRoman"/>
      <w:lvlText w:val="%6."/>
      <w:lvlJc w:val="right"/>
      <w:pPr>
        <w:ind w:left="4065" w:hanging="180"/>
      </w:pPr>
    </w:lvl>
    <w:lvl w:ilvl="6" w:tplc="6E68F126" w:tentative="1">
      <w:start w:val="1"/>
      <w:numFmt w:val="decimal"/>
      <w:lvlText w:val="%7."/>
      <w:lvlJc w:val="left"/>
      <w:pPr>
        <w:ind w:left="4785" w:hanging="360"/>
      </w:pPr>
    </w:lvl>
    <w:lvl w:ilvl="7" w:tplc="EC94A7F6" w:tentative="1">
      <w:start w:val="1"/>
      <w:numFmt w:val="lowerLetter"/>
      <w:lvlText w:val="%8."/>
      <w:lvlJc w:val="left"/>
      <w:pPr>
        <w:ind w:left="5505" w:hanging="360"/>
      </w:pPr>
    </w:lvl>
    <w:lvl w:ilvl="8" w:tplc="0B9838E8" w:tentative="1">
      <w:start w:val="1"/>
      <w:numFmt w:val="lowerRoman"/>
      <w:lvlText w:val="%9."/>
      <w:lvlJc w:val="right"/>
      <w:pPr>
        <w:ind w:left="6225" w:hanging="180"/>
      </w:pPr>
    </w:lvl>
  </w:abstractNum>
  <w:abstractNum w:abstractNumId="2">
    <w:nsid w:val="43014204"/>
    <w:multiLevelType w:val="hybridMultilevel"/>
    <w:tmpl w:val="681ED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751F23"/>
    <w:multiLevelType w:val="hybridMultilevel"/>
    <w:tmpl w:val="73223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685154"/>
    <w:multiLevelType w:val="hybridMultilevel"/>
    <w:tmpl w:val="921E294E"/>
    <w:lvl w:ilvl="0" w:tplc="301890EE">
      <w:start w:val="1"/>
      <w:numFmt w:val="decimal"/>
      <w:lvlText w:val="%1."/>
      <w:lvlJc w:val="left"/>
      <w:pPr>
        <w:ind w:left="1185" w:hanging="360"/>
      </w:pPr>
      <w:rPr>
        <w:rFonts w:hint="default"/>
      </w:rPr>
    </w:lvl>
    <w:lvl w:ilvl="1" w:tplc="66AE823E" w:tentative="1">
      <w:start w:val="1"/>
      <w:numFmt w:val="lowerLetter"/>
      <w:lvlText w:val="%2."/>
      <w:lvlJc w:val="left"/>
      <w:pPr>
        <w:ind w:left="1905" w:hanging="360"/>
      </w:pPr>
    </w:lvl>
    <w:lvl w:ilvl="2" w:tplc="14F67332" w:tentative="1">
      <w:start w:val="1"/>
      <w:numFmt w:val="lowerRoman"/>
      <w:lvlText w:val="%3."/>
      <w:lvlJc w:val="right"/>
      <w:pPr>
        <w:ind w:left="2625" w:hanging="180"/>
      </w:pPr>
    </w:lvl>
    <w:lvl w:ilvl="3" w:tplc="A5DC699C" w:tentative="1">
      <w:start w:val="1"/>
      <w:numFmt w:val="decimal"/>
      <w:lvlText w:val="%4."/>
      <w:lvlJc w:val="left"/>
      <w:pPr>
        <w:ind w:left="3345" w:hanging="360"/>
      </w:pPr>
    </w:lvl>
    <w:lvl w:ilvl="4" w:tplc="F9CA77EA" w:tentative="1">
      <w:start w:val="1"/>
      <w:numFmt w:val="lowerLetter"/>
      <w:lvlText w:val="%5."/>
      <w:lvlJc w:val="left"/>
      <w:pPr>
        <w:ind w:left="4065" w:hanging="360"/>
      </w:pPr>
    </w:lvl>
    <w:lvl w:ilvl="5" w:tplc="EADA5694" w:tentative="1">
      <w:start w:val="1"/>
      <w:numFmt w:val="lowerRoman"/>
      <w:lvlText w:val="%6."/>
      <w:lvlJc w:val="right"/>
      <w:pPr>
        <w:ind w:left="4785" w:hanging="180"/>
      </w:pPr>
    </w:lvl>
    <w:lvl w:ilvl="6" w:tplc="F646624A" w:tentative="1">
      <w:start w:val="1"/>
      <w:numFmt w:val="decimal"/>
      <w:lvlText w:val="%7."/>
      <w:lvlJc w:val="left"/>
      <w:pPr>
        <w:ind w:left="5505" w:hanging="360"/>
      </w:pPr>
    </w:lvl>
    <w:lvl w:ilvl="7" w:tplc="3EA6CE7A" w:tentative="1">
      <w:start w:val="1"/>
      <w:numFmt w:val="lowerLetter"/>
      <w:lvlText w:val="%8."/>
      <w:lvlJc w:val="left"/>
      <w:pPr>
        <w:ind w:left="6225" w:hanging="360"/>
      </w:pPr>
    </w:lvl>
    <w:lvl w:ilvl="8" w:tplc="CEA05972" w:tentative="1">
      <w:start w:val="1"/>
      <w:numFmt w:val="lowerRoman"/>
      <w:lvlText w:val="%9."/>
      <w:lvlJc w:val="right"/>
      <w:pPr>
        <w:ind w:left="6945"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D2188"/>
    <w:rsid w:val="00002C1F"/>
    <w:rsid w:val="0005257A"/>
    <w:rsid w:val="000621BD"/>
    <w:rsid w:val="00087169"/>
    <w:rsid w:val="00093989"/>
    <w:rsid w:val="000A198B"/>
    <w:rsid w:val="000A1A74"/>
    <w:rsid w:val="000B2225"/>
    <w:rsid w:val="000C2EF4"/>
    <w:rsid w:val="000C4F5F"/>
    <w:rsid w:val="000D6031"/>
    <w:rsid w:val="000E28ED"/>
    <w:rsid w:val="0013169F"/>
    <w:rsid w:val="00140218"/>
    <w:rsid w:val="001468C0"/>
    <w:rsid w:val="00150FAB"/>
    <w:rsid w:val="00187F1F"/>
    <w:rsid w:val="001B2CDE"/>
    <w:rsid w:val="00202AF0"/>
    <w:rsid w:val="002240CF"/>
    <w:rsid w:val="00226E84"/>
    <w:rsid w:val="00255F33"/>
    <w:rsid w:val="00273F74"/>
    <w:rsid w:val="00293D6C"/>
    <w:rsid w:val="002D1877"/>
    <w:rsid w:val="002E6AFD"/>
    <w:rsid w:val="002F2BC8"/>
    <w:rsid w:val="00391068"/>
    <w:rsid w:val="00392824"/>
    <w:rsid w:val="003C2B09"/>
    <w:rsid w:val="003D479A"/>
    <w:rsid w:val="00421AFF"/>
    <w:rsid w:val="00431991"/>
    <w:rsid w:val="004544B5"/>
    <w:rsid w:val="0048316C"/>
    <w:rsid w:val="00491685"/>
    <w:rsid w:val="004D3048"/>
    <w:rsid w:val="004F5C98"/>
    <w:rsid w:val="00504E98"/>
    <w:rsid w:val="005075E0"/>
    <w:rsid w:val="00516956"/>
    <w:rsid w:val="00554EA0"/>
    <w:rsid w:val="00595938"/>
    <w:rsid w:val="005B72BB"/>
    <w:rsid w:val="005C32B5"/>
    <w:rsid w:val="005F7FCC"/>
    <w:rsid w:val="006001D6"/>
    <w:rsid w:val="00603866"/>
    <w:rsid w:val="006141DA"/>
    <w:rsid w:val="00632C8D"/>
    <w:rsid w:val="0064047D"/>
    <w:rsid w:val="0066292D"/>
    <w:rsid w:val="00673094"/>
    <w:rsid w:val="00682D39"/>
    <w:rsid w:val="006A6ED2"/>
    <w:rsid w:val="006B4EA2"/>
    <w:rsid w:val="006C72A9"/>
    <w:rsid w:val="006D7D89"/>
    <w:rsid w:val="006E5E79"/>
    <w:rsid w:val="006F2907"/>
    <w:rsid w:val="00710658"/>
    <w:rsid w:val="007250DF"/>
    <w:rsid w:val="0075552F"/>
    <w:rsid w:val="007861B9"/>
    <w:rsid w:val="007C2AB5"/>
    <w:rsid w:val="007C4E6A"/>
    <w:rsid w:val="007D2188"/>
    <w:rsid w:val="007E26BD"/>
    <w:rsid w:val="007E4248"/>
    <w:rsid w:val="007F46C5"/>
    <w:rsid w:val="007F7B39"/>
    <w:rsid w:val="00826047"/>
    <w:rsid w:val="008348DC"/>
    <w:rsid w:val="00844B23"/>
    <w:rsid w:val="00865A88"/>
    <w:rsid w:val="00866342"/>
    <w:rsid w:val="00866C86"/>
    <w:rsid w:val="00867469"/>
    <w:rsid w:val="008A040B"/>
    <w:rsid w:val="008D7E2A"/>
    <w:rsid w:val="008E0965"/>
    <w:rsid w:val="008E2B0D"/>
    <w:rsid w:val="008E4389"/>
    <w:rsid w:val="0091107F"/>
    <w:rsid w:val="009315D0"/>
    <w:rsid w:val="00941295"/>
    <w:rsid w:val="00963264"/>
    <w:rsid w:val="00974DFF"/>
    <w:rsid w:val="009B6D7E"/>
    <w:rsid w:val="009B7743"/>
    <w:rsid w:val="009C53EC"/>
    <w:rsid w:val="00A2020A"/>
    <w:rsid w:val="00A2095C"/>
    <w:rsid w:val="00A46A65"/>
    <w:rsid w:val="00A908F6"/>
    <w:rsid w:val="00AB00FF"/>
    <w:rsid w:val="00AC537E"/>
    <w:rsid w:val="00AD1006"/>
    <w:rsid w:val="00AF353F"/>
    <w:rsid w:val="00B1200E"/>
    <w:rsid w:val="00B715AD"/>
    <w:rsid w:val="00BB48C1"/>
    <w:rsid w:val="00BB5301"/>
    <w:rsid w:val="00BB6C22"/>
    <w:rsid w:val="00BE48C9"/>
    <w:rsid w:val="00C064C8"/>
    <w:rsid w:val="00C37314"/>
    <w:rsid w:val="00C47470"/>
    <w:rsid w:val="00CA428A"/>
    <w:rsid w:val="00CC165E"/>
    <w:rsid w:val="00CD5A4F"/>
    <w:rsid w:val="00D03FEF"/>
    <w:rsid w:val="00D23A51"/>
    <w:rsid w:val="00D53B84"/>
    <w:rsid w:val="00D71533"/>
    <w:rsid w:val="00DB2D6A"/>
    <w:rsid w:val="00DB43E3"/>
    <w:rsid w:val="00DD0218"/>
    <w:rsid w:val="00DD1203"/>
    <w:rsid w:val="00E03252"/>
    <w:rsid w:val="00E55E95"/>
    <w:rsid w:val="00E64181"/>
    <w:rsid w:val="00E8642D"/>
    <w:rsid w:val="00E97867"/>
    <w:rsid w:val="00EA4DE3"/>
    <w:rsid w:val="00EA5EFB"/>
    <w:rsid w:val="00ED737F"/>
    <w:rsid w:val="00EE6B5D"/>
    <w:rsid w:val="00EE75FF"/>
    <w:rsid w:val="00F6032B"/>
    <w:rsid w:val="00F70C94"/>
    <w:rsid w:val="00F74943"/>
    <w:rsid w:val="00F86E06"/>
    <w:rsid w:val="00FD0B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ED2"/>
    <w:pPr>
      <w:ind w:left="720"/>
      <w:contextualSpacing/>
    </w:pPr>
  </w:style>
  <w:style w:type="paragraph" w:styleId="Header">
    <w:name w:val="header"/>
    <w:basedOn w:val="Normal"/>
    <w:link w:val="HeaderChar"/>
    <w:uiPriority w:val="99"/>
    <w:unhideWhenUsed/>
    <w:rsid w:val="00AF353F"/>
    <w:pPr>
      <w:tabs>
        <w:tab w:val="center" w:pos="4680"/>
        <w:tab w:val="right" w:pos="9360"/>
      </w:tabs>
      <w:spacing w:line="240" w:lineRule="auto"/>
    </w:pPr>
  </w:style>
  <w:style w:type="character" w:customStyle="1" w:styleId="HeaderChar">
    <w:name w:val="Header Char"/>
    <w:basedOn w:val="DefaultParagraphFont"/>
    <w:link w:val="Header"/>
    <w:uiPriority w:val="99"/>
    <w:rsid w:val="00AF353F"/>
  </w:style>
  <w:style w:type="paragraph" w:styleId="Footer">
    <w:name w:val="footer"/>
    <w:basedOn w:val="Normal"/>
    <w:link w:val="FooterChar"/>
    <w:uiPriority w:val="99"/>
    <w:semiHidden/>
    <w:unhideWhenUsed/>
    <w:rsid w:val="00AF353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F35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7</Pages>
  <Words>1676</Words>
  <Characters>9557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147</cp:revision>
  <dcterms:created xsi:type="dcterms:W3CDTF">2019-05-05T04:48:00Z</dcterms:created>
  <dcterms:modified xsi:type="dcterms:W3CDTF">2019-05-05T12:53:00Z</dcterms:modified>
</cp:coreProperties>
</file>